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506" w:lineRule="auto"/>
        <w:ind w:left="144" w:firstLine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506" w:lineRule="auto"/>
        <w:ind w:left="144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SECONDARIA DI 1° GRADO</w:t>
      </w:r>
    </w:p>
    <w:p w:rsidR="00000000" w:rsidDel="00000000" w:rsidP="00000000" w:rsidRDefault="00000000" w:rsidRPr="00000000" w14:paraId="00000003">
      <w:pPr>
        <w:spacing w:line="459" w:lineRule="auto"/>
        <w:ind w:left="143" w:right="2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PLESSO DI …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firstLine="143"/>
        <w:rPr/>
      </w:pPr>
      <w:r w:rsidDel="00000000" w:rsidR="00000000" w:rsidRPr="00000000">
        <w:rPr>
          <w:rtl w:val="0"/>
        </w:rPr>
        <w:t xml:space="preserve">Piano di lavoro iniziale</w:t>
      </w:r>
    </w:p>
    <w:p w:rsidR="00000000" w:rsidDel="00000000" w:rsidP="00000000" w:rsidRDefault="00000000" w:rsidRPr="00000000" w14:paraId="00000007">
      <w:pPr>
        <w:pStyle w:val="Title"/>
        <w:ind w:firstLine="143"/>
        <w:rPr/>
      </w:pPr>
      <w:r w:rsidDel="00000000" w:rsidR="00000000" w:rsidRPr="00000000">
        <w:rPr>
          <w:rtl w:val="0"/>
        </w:rPr>
        <w:t xml:space="preserve"> disciplina…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43" w:right="3" w:firstLine="0"/>
        <w:jc w:val="center"/>
        <w:rPr>
          <w:b w:val="1"/>
          <w:i w:val="1"/>
          <w:sz w:val="40"/>
          <w:szCs w:val="40"/>
        </w:rPr>
      </w:pPr>
      <w:r w:rsidDel="00000000" w:rsidR="00000000" w:rsidRPr="00000000">
        <w:rPr>
          <w:b w:val="1"/>
          <w:i w:val="1"/>
          <w:sz w:val="40"/>
          <w:szCs w:val="40"/>
          <w:rtl w:val="0"/>
        </w:rPr>
        <w:t xml:space="preserve">Insegnante: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40"/>
          <w:szCs w:val="40"/>
          <w:rtl w:val="0"/>
        </w:rPr>
        <w:t xml:space="preserve">                                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43" w:firstLine="0"/>
        <w:jc w:val="center"/>
        <w:rPr>
          <w:b w:val="1"/>
          <w:i w:val="1"/>
          <w:sz w:val="40"/>
          <w:szCs w:val="40"/>
        </w:rPr>
      </w:pPr>
      <w:r w:rsidDel="00000000" w:rsidR="00000000" w:rsidRPr="00000000">
        <w:rPr>
          <w:b w:val="1"/>
          <w:i w:val="1"/>
          <w:sz w:val="40"/>
          <w:szCs w:val="40"/>
          <w:rtl w:val="0"/>
        </w:rPr>
        <w:t xml:space="preserve">CLASSE … SEZIONE …</w:t>
      </w:r>
    </w:p>
    <w:p w:rsidR="00000000" w:rsidDel="00000000" w:rsidP="00000000" w:rsidRDefault="00000000" w:rsidRPr="00000000" w14:paraId="0000000D">
      <w:pPr>
        <w:spacing w:before="417" w:lineRule="auto"/>
        <w:ind w:left="3737" w:firstLine="0"/>
        <w:rPr>
          <w:rFonts w:ascii="Calibri" w:cs="Calibri" w:eastAsia="Calibri" w:hAnsi="Calibri"/>
          <w:b w:val="1"/>
          <w:i w:val="1"/>
          <w:sz w:val="44"/>
          <w:szCs w:val="44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40" w:w="11910" w:orient="portrait"/>
          <w:pgMar w:bottom="280" w:top="1400" w:left="850" w:right="992" w:header="720" w:footer="720"/>
          <w:pgNumType w:start="0"/>
          <w:titlePg w:val="1"/>
        </w:sectPr>
      </w:pPr>
      <w:r w:rsidDel="00000000" w:rsidR="00000000" w:rsidRPr="00000000">
        <w:rPr>
          <w:rFonts w:ascii="Calibri" w:cs="Calibri" w:eastAsia="Calibri" w:hAnsi="Calibri"/>
          <w:b w:val="1"/>
          <w:i w:val="1"/>
          <w:sz w:val="44"/>
          <w:szCs w:val="44"/>
          <w:rtl w:val="0"/>
        </w:rPr>
        <w:t xml:space="preserve">A.S. 2025-2026</w:t>
      </w:r>
    </w:p>
    <w:p w:rsidR="00000000" w:rsidDel="00000000" w:rsidP="00000000" w:rsidRDefault="00000000" w:rsidRPr="00000000" w14:paraId="0000000E">
      <w:pPr>
        <w:pStyle w:val="Heading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Presentazione della Classe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La classe si presenta con caratteristiche eterogenee/omogenee per quanto riguarda il livello di preparazione di partenza, l’impegno nello studio e la partecipazione alle attività didattiche. È possibile individuare punti di forza e criticità che verranno tenuti in considerazione nell’elaborazione della didattica personalizzata. (…)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Profilo Comportamentale della Classe</w:t>
      </w:r>
    </w:p>
    <w:p w:rsidR="00000000" w:rsidDel="00000000" w:rsidP="00000000" w:rsidRDefault="00000000" w:rsidRPr="00000000" w14:paraId="00000013">
      <w:pPr>
        <w:pStyle w:val="Heading3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Socializzazione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Relazioni positive e collaborative tra compagni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184030488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Buona capacità di lavorare in gruppo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161199135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Disponibilità ad aiutare i compagni in difficoltà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85648120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Rispetto delle opinioni altrui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492460746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Relazioni talvolta conflittuali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492361880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Presenza di difficoltà di integrazione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103372323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Atteggiamento rispettoso verso i docenti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676626935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Disponibilità al dialogo e al confronto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631921782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Partecipazione attiva durante le lezioni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2070671708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Atteggiamento corretto ma poco partecipe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018036535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Necessità di stimoli per mantenere l’attenzione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789259039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Comportamenti poco rispettosi nei confronti dei docenti</w:t>
      </w:r>
    </w:p>
    <w:p w:rsidR="00000000" w:rsidDel="00000000" w:rsidP="00000000" w:rsidRDefault="00000000" w:rsidRPr="00000000" w14:paraId="00000021">
      <w:pPr>
        <w:widowControl w:val="1"/>
        <w:spacing w:after="0" w:before="28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Motivazione e Impegno</w:t>
        <w:br w:type="textWrapping"/>
      </w:r>
      <w:sdt>
        <w:sdtPr>
          <w:id w:val="-561891771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Interesse e partecipazione costante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0" w:before="0" w:lineRule="auto"/>
        <w:rPr>
          <w:b w:val="1"/>
          <w:sz w:val="27"/>
          <w:szCs w:val="27"/>
        </w:rPr>
      </w:pPr>
      <w:sdt>
        <w:sdtPr>
          <w:id w:val="1284044644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Curiosità e spirito di iniziativa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0" w:before="0" w:lineRule="auto"/>
        <w:rPr>
          <w:sz w:val="24"/>
          <w:szCs w:val="24"/>
        </w:rPr>
      </w:pPr>
      <w:sdt>
        <w:sdtPr>
          <w:id w:val="-1955862928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Impegno generalmente regolare</w:t>
      </w:r>
    </w:p>
    <w:p w:rsidR="00000000" w:rsidDel="00000000" w:rsidP="00000000" w:rsidRDefault="00000000" w:rsidRPr="00000000" w14:paraId="00000024">
      <w:pPr>
        <w:widowControl w:val="1"/>
        <w:spacing w:after="0" w:before="0" w:lineRule="auto"/>
        <w:rPr>
          <w:sz w:val="24"/>
          <w:szCs w:val="24"/>
        </w:rPr>
      </w:pPr>
      <w:sdt>
        <w:sdtPr>
          <w:id w:val="1757913212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Impegno discontinuo, con necessità di stimoli</w:t>
      </w:r>
    </w:p>
    <w:p w:rsidR="00000000" w:rsidDel="00000000" w:rsidP="00000000" w:rsidRDefault="00000000" w:rsidRPr="00000000" w14:paraId="00000025">
      <w:pPr>
        <w:widowControl w:val="1"/>
        <w:spacing w:after="0" w:before="0" w:lineRule="auto"/>
        <w:rPr>
          <w:sz w:val="24"/>
          <w:szCs w:val="24"/>
        </w:rPr>
      </w:pPr>
      <w:sdt>
        <w:sdtPr>
          <w:id w:val="-110084153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Scarso interesse e partecipazione limitata</w:t>
      </w:r>
    </w:p>
    <w:p w:rsidR="00000000" w:rsidDel="00000000" w:rsidP="00000000" w:rsidRDefault="00000000" w:rsidRPr="00000000" w14:paraId="00000026">
      <w:pPr>
        <w:widowControl w:val="1"/>
        <w:spacing w:after="0" w:before="0" w:lineRule="auto"/>
        <w:rPr>
          <w:sz w:val="24"/>
          <w:szCs w:val="24"/>
        </w:rPr>
      </w:pPr>
      <w:sdt>
        <w:sdtPr>
          <w:id w:val="-651629749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Mancanza di autonomia nello studio</w:t>
      </w:r>
    </w:p>
    <w:p w:rsidR="00000000" w:rsidDel="00000000" w:rsidP="00000000" w:rsidRDefault="00000000" w:rsidRPr="00000000" w14:paraId="00000027">
      <w:pPr>
        <w:widowControl w:val="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Comportamento</w:t>
        <w:br w:type="textWrapping"/>
      </w:r>
      <w:sdt>
        <w:sdtPr>
          <w:id w:val="-796233222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Rispetto delle regole e atteggiamento corretto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rPr>
          <w:sz w:val="24"/>
          <w:szCs w:val="24"/>
        </w:rPr>
      </w:pPr>
      <w:sdt>
        <w:sdtPr>
          <w:id w:val="2007780184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Comportamento generalmente adeguato</w:t>
      </w:r>
    </w:p>
    <w:p w:rsidR="00000000" w:rsidDel="00000000" w:rsidP="00000000" w:rsidRDefault="00000000" w:rsidRPr="00000000" w14:paraId="0000002A">
      <w:pPr>
        <w:widowControl w:val="1"/>
        <w:rPr>
          <w:sz w:val="24"/>
          <w:szCs w:val="24"/>
        </w:rPr>
      </w:pPr>
      <w:sdt>
        <w:sdtPr>
          <w:id w:val="-734820858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Capacità di autocontrollo in situazioni di difficoltà</w:t>
      </w:r>
    </w:p>
    <w:p w:rsidR="00000000" w:rsidDel="00000000" w:rsidP="00000000" w:rsidRDefault="00000000" w:rsidRPr="00000000" w14:paraId="0000002B">
      <w:pPr>
        <w:widowControl w:val="1"/>
        <w:rPr>
          <w:sz w:val="24"/>
          <w:szCs w:val="24"/>
        </w:rPr>
      </w:pPr>
      <w:sdt>
        <w:sdtPr>
          <w:id w:val="980997975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Episodi di distrazione/fatica a mantenere l’attenzione</w:t>
      </w:r>
    </w:p>
    <w:p w:rsidR="00000000" w:rsidDel="00000000" w:rsidP="00000000" w:rsidRDefault="00000000" w:rsidRPr="00000000" w14:paraId="0000002C">
      <w:pPr>
        <w:widowControl w:val="1"/>
        <w:rPr>
          <w:sz w:val="24"/>
          <w:szCs w:val="24"/>
        </w:rPr>
      </w:pPr>
      <w:sdt>
        <w:sdtPr>
          <w:id w:val="-263862143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Frequenti comportamenti non adeguati alle regole</w:t>
      </w:r>
    </w:p>
    <w:p w:rsidR="00000000" w:rsidDel="00000000" w:rsidP="00000000" w:rsidRDefault="00000000" w:rsidRPr="00000000" w14:paraId="0000002D">
      <w:pPr>
        <w:widowControl w:val="1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sdt>
        <w:sdtPr>
          <w:id w:val="380197199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Necessità di richiamo costante all’ordine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280" w:before="280"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after="280" w:before="280"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Fasce di livello e modalità operative privilegiate</w:t>
      </w:r>
    </w:p>
    <w:tbl>
      <w:tblPr>
        <w:tblStyle w:val="Table1"/>
        <w:tblpPr w:leftFromText="180" w:rightFromText="180" w:topFromText="180" w:bottomFromText="180" w:vertAnchor="text" w:horzAnchor="text" w:tblpX="-46.999999999999886" w:tblpY="0"/>
        <w:tblW w:w="99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5"/>
        <w:gridCol w:w="3405"/>
        <w:gridCol w:w="3405"/>
        <w:tblGridChange w:id="0">
          <w:tblGrid>
            <w:gridCol w:w="3135"/>
            <w:gridCol w:w="3405"/>
            <w:gridCol w:w="3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1"/>
              <w:spacing w:line="360" w:lineRule="auto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Fascia 1 livello medio alto 8/9/10</w:t>
            </w:r>
          </w:p>
        </w:tc>
        <w:tc>
          <w:tcPr/>
          <w:p w:rsidR="00000000" w:rsidDel="00000000" w:rsidP="00000000" w:rsidRDefault="00000000" w:rsidRPr="00000000" w14:paraId="00000031">
            <w:pPr>
              <w:pStyle w:val="Heading2"/>
              <w:rPr>
                <w:b w:val="1"/>
                <w:color w:val="000000"/>
              </w:rPr>
            </w:pPr>
            <w:bookmarkStart w:colFirst="0" w:colLast="0" w:name="_heading=h.b9y0lhsafk3r" w:id="0"/>
            <w:bookmarkEnd w:id="0"/>
            <w:r w:rsidDel="00000000" w:rsidR="00000000" w:rsidRPr="00000000">
              <w:rPr>
                <w:b w:val="1"/>
                <w:color w:val="000000"/>
                <w:rtl w:val="0"/>
              </w:rPr>
              <w:t xml:space="preserve">Fascia 2 livello medio 6/7</w:t>
            </w:r>
          </w:p>
          <w:p w:rsidR="00000000" w:rsidDel="00000000" w:rsidP="00000000" w:rsidRDefault="00000000" w:rsidRPr="00000000" w14:paraId="00000032">
            <w:pPr>
              <w:widowControl w:val="1"/>
              <w:spacing w:before="280"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Style w:val="Heading2"/>
              <w:rPr>
                <w:b w:val="1"/>
                <w:color w:val="000000"/>
              </w:rPr>
            </w:pPr>
            <w:bookmarkStart w:colFirst="0" w:colLast="0" w:name="_heading=h.w5hlwyp8cyfs" w:id="1"/>
            <w:bookmarkEnd w:id="1"/>
            <w:r w:rsidDel="00000000" w:rsidR="00000000" w:rsidRPr="00000000">
              <w:rPr>
                <w:b w:val="1"/>
                <w:color w:val="000000"/>
                <w:rtl w:val="0"/>
              </w:rPr>
              <w:t xml:space="preserve">Fascia 3 livello basso 4/5</w:t>
            </w:r>
          </w:p>
          <w:p w:rsidR="00000000" w:rsidDel="00000000" w:rsidP="00000000" w:rsidRDefault="00000000" w:rsidRPr="00000000" w14:paraId="00000034">
            <w:pPr>
              <w:widowControl w:val="1"/>
              <w:spacing w:before="280"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e Cognome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e Cognome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e Cognome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Style w:val="Heading2"/>
        <w:spacing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pwv49dmr6801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Alunni con BES</w:t>
      </w:r>
    </w:p>
    <w:sdt>
      <w:sdtPr>
        <w:lock w:val="contentLocked"/>
        <w:id w:val="2059865214"/>
        <w:tag w:val="goog_rdk_23"/>
      </w:sdtPr>
      <w:sdtContent>
        <w:tbl>
          <w:tblPr>
            <w:tblStyle w:val="Table2"/>
            <w:tblpPr w:leftFromText="180" w:rightFromText="180" w:topFromText="180" w:bottomFromText="180" w:vertAnchor="text" w:horzAnchor="text" w:tblpX="0" w:tblpY="0"/>
            <w:tblW w:w="99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20"/>
            <w:gridCol w:w="3345"/>
            <w:gridCol w:w="3825"/>
            <w:tblGridChange w:id="0">
              <w:tblGrid>
                <w:gridCol w:w="2820"/>
                <w:gridCol w:w="3345"/>
                <w:gridCol w:w="382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F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PEI</w:t>
                </w:r>
              </w:p>
            </w:tc>
            <w:tc>
              <w:tcPr/>
              <w:p w:rsidR="00000000" w:rsidDel="00000000" w:rsidP="00000000" w:rsidRDefault="00000000" w:rsidRPr="00000000" w14:paraId="00000040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PDP</w:t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Tipologia PDP(difficoltà di apprendimento/salute/stranieri)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2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Nome e cognome</w:t>
                </w:r>
              </w:p>
            </w:tc>
            <w:tc>
              <w:tcPr/>
              <w:p w:rsidR="00000000" w:rsidDel="00000000" w:rsidP="00000000" w:rsidRDefault="00000000" w:rsidRPr="00000000" w14:paraId="00000043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Nome e cognome</w:t>
                </w:r>
              </w:p>
            </w:tc>
            <w:tc>
              <w:tcPr/>
              <w:p w:rsidR="00000000" w:rsidDel="00000000" w:rsidP="00000000" w:rsidRDefault="00000000" w:rsidRPr="00000000" w14:paraId="00000044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5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7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8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9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B">
      <w:pPr>
        <w:widowControl w:val="1"/>
        <w:spacing w:after="0" w:before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Fascia 1 livello medio alto ( valutazione distinto-ottimo/ 8/9/10)</w:t>
      </w:r>
    </w:p>
    <w:p w:rsidR="00000000" w:rsidDel="00000000" w:rsidP="00000000" w:rsidRDefault="00000000" w:rsidRPr="00000000" w14:paraId="0000004C">
      <w:pPr>
        <w:widowControl w:val="1"/>
        <w:spacing w:after="0" w:before="0" w:lineRule="auto"/>
        <w:rPr>
          <w:sz w:val="24"/>
          <w:szCs w:val="24"/>
        </w:rPr>
      </w:pPr>
      <w:bookmarkStart w:colFirst="0" w:colLast="0" w:name="_heading=h.mp3fn6t7ow4o" w:id="3"/>
      <w:bookmarkEnd w:id="3"/>
      <w:r w:rsidDel="00000000" w:rsidR="00000000" w:rsidRPr="00000000">
        <w:rPr>
          <w:sz w:val="24"/>
          <w:szCs w:val="24"/>
          <w:rtl w:val="0"/>
        </w:rPr>
        <w:t xml:space="preserve">☐ monitoraggio dello stato di benessere dell’alunno/a</w:t>
      </w:r>
    </w:p>
    <w:p w:rsidR="00000000" w:rsidDel="00000000" w:rsidP="00000000" w:rsidRDefault="00000000" w:rsidRPr="00000000" w14:paraId="0000004D">
      <w:pPr>
        <w:widowControl w:val="1"/>
        <w:spacing w:after="0" w:before="0" w:lineRule="auto"/>
        <w:rPr>
          <w:sz w:val="24"/>
          <w:szCs w:val="24"/>
        </w:rPr>
      </w:pPr>
      <w:bookmarkStart w:colFirst="0" w:colLast="0" w:name="_heading=h.g0dkhlp7rkh1" w:id="4"/>
      <w:bookmarkEnd w:id="4"/>
      <w:r w:rsidDel="00000000" w:rsidR="00000000" w:rsidRPr="00000000">
        <w:rPr>
          <w:sz w:val="24"/>
          <w:szCs w:val="24"/>
          <w:rtl w:val="0"/>
        </w:rPr>
        <w:t xml:space="preserve">☐ rinforzo positivo per ogni progresso, impegno, attività svolta</w:t>
      </w:r>
    </w:p>
    <w:p w:rsidR="00000000" w:rsidDel="00000000" w:rsidP="00000000" w:rsidRDefault="00000000" w:rsidRPr="00000000" w14:paraId="0000004E">
      <w:pPr>
        <w:widowControl w:val="1"/>
        <w:spacing w:after="280" w:before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bsupndlxgxfn" w:id="5"/>
      <w:bookmarkEnd w:id="5"/>
      <w:r w:rsidDel="00000000" w:rsidR="00000000" w:rsidRPr="00000000">
        <w:rPr>
          <w:sz w:val="24"/>
          <w:szCs w:val="24"/>
          <w:rtl w:val="0"/>
        </w:rPr>
        <w:t xml:space="preserve">☐ attività di approfondimento libera o guidata (ricerche, relazioni, presentazioni orali/multimediali)</w:t>
        <w:br w:type="textWrapping"/>
        <w:t xml:space="preserve">☐ tutoraggio compagni</w:t>
        <w:br w:type="textWrapping"/>
        <w:t xml:space="preserve">☐ altro…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edpug2wu68ui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Fascia 2 livello medio  ( valutazione sufficiente-discreto/ 6/7)</w:t>
      </w:r>
    </w:p>
    <w:p w:rsidR="00000000" w:rsidDel="00000000" w:rsidP="00000000" w:rsidRDefault="00000000" w:rsidRPr="00000000" w14:paraId="00000050">
      <w:pPr>
        <w:widowControl w:val="1"/>
        <w:spacing w:before="0" w:lineRule="auto"/>
        <w:rPr/>
      </w:pPr>
      <w:bookmarkStart w:colFirst="0" w:colLast="0" w:name="_heading=h.mp3fn6t7ow4o" w:id="3"/>
      <w:bookmarkEnd w:id="3"/>
      <w:r w:rsidDel="00000000" w:rsidR="00000000" w:rsidRPr="00000000">
        <w:rPr>
          <w:sz w:val="24"/>
          <w:szCs w:val="24"/>
          <w:rtl w:val="0"/>
        </w:rPr>
        <w:t xml:space="preserve">☐ monitoraggio dello stato di benessere dell’alunno/a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spacing w:line="276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☐ rinforzo positivo per ogni progresso, impegno, attività svolta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attività di approfondimento libera o guidata</w:t>
      </w:r>
    </w:p>
    <w:p w:rsidR="00000000" w:rsidDel="00000000" w:rsidP="00000000" w:rsidRDefault="00000000" w:rsidRPr="00000000" w14:paraId="00000053">
      <w:pPr>
        <w:widowControl w:val="1"/>
        <w:spacing w:after="0" w:before="0" w:line="276" w:lineRule="auto"/>
        <w:rPr>
          <w:sz w:val="24"/>
          <w:szCs w:val="24"/>
        </w:rPr>
      </w:pPr>
      <w:bookmarkStart w:colFirst="0" w:colLast="0" w:name="_heading=h.t509rj7uj1fu" w:id="7"/>
      <w:bookmarkEnd w:id="7"/>
      <w:r w:rsidDel="00000000" w:rsidR="00000000" w:rsidRPr="00000000">
        <w:rPr>
          <w:sz w:val="24"/>
          <w:szCs w:val="24"/>
          <w:rtl w:val="0"/>
        </w:rPr>
        <w:t xml:space="preserve">☐ tutoraggio compagni</w:t>
      </w:r>
    </w:p>
    <w:p w:rsidR="00000000" w:rsidDel="00000000" w:rsidP="00000000" w:rsidRDefault="00000000" w:rsidRPr="00000000" w14:paraId="00000054">
      <w:pPr>
        <w:widowControl w:val="1"/>
        <w:spacing w:after="0" w:before="0" w:line="276" w:lineRule="auto"/>
        <w:rPr>
          <w:sz w:val="24"/>
          <w:szCs w:val="24"/>
        </w:rPr>
      </w:pPr>
      <w:bookmarkStart w:colFirst="0" w:colLast="0" w:name="_heading=h.7nznxkut5qjz" w:id="8"/>
      <w:bookmarkEnd w:id="8"/>
      <w:r w:rsidDel="00000000" w:rsidR="00000000" w:rsidRPr="00000000">
        <w:rPr>
          <w:sz w:val="24"/>
          <w:szCs w:val="24"/>
          <w:rtl w:val="0"/>
        </w:rPr>
        <w:t xml:space="preserve">☐ studio assistito/potenziamento aree fragilità</w:t>
      </w:r>
    </w:p>
    <w:p w:rsidR="00000000" w:rsidDel="00000000" w:rsidP="00000000" w:rsidRDefault="00000000" w:rsidRPr="00000000" w14:paraId="00000055">
      <w:pPr>
        <w:widowControl w:val="1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attività laboratoriali pratiche per rinforzare le competenze di base</w:t>
        <w:br w:type="textWrapping"/>
        <w:t xml:space="preserve">☐ esercizi con feedback immediato per favorire l’autocorrezione</w:t>
      </w:r>
    </w:p>
    <w:p w:rsidR="00000000" w:rsidDel="00000000" w:rsidP="00000000" w:rsidRDefault="00000000" w:rsidRPr="00000000" w14:paraId="00000056">
      <w:pPr>
        <w:widowControl w:val="1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attività cooperative (lavoro a coppie o piccoli gruppi) per consolidare i contenuti</w:t>
      </w:r>
    </w:p>
    <w:p w:rsidR="00000000" w:rsidDel="00000000" w:rsidP="00000000" w:rsidRDefault="00000000" w:rsidRPr="00000000" w14:paraId="00000057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altro…</w:t>
      </w:r>
    </w:p>
    <w:p w:rsidR="00000000" w:rsidDel="00000000" w:rsidP="00000000" w:rsidRDefault="00000000" w:rsidRPr="00000000" w14:paraId="00000058">
      <w:pPr>
        <w:pStyle w:val="Heading2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Fascia 3 livello basso ( non sufficiente-mediocre/ 4 / 5)</w:t>
      </w:r>
    </w:p>
    <w:p w:rsidR="00000000" w:rsidDel="00000000" w:rsidP="00000000" w:rsidRDefault="00000000" w:rsidRPr="00000000" w14:paraId="0000005A">
      <w:pPr>
        <w:widowControl w:val="1"/>
        <w:spacing w:before="0" w:lineRule="auto"/>
        <w:rPr/>
      </w:pPr>
      <w:bookmarkStart w:colFirst="0" w:colLast="0" w:name="_heading=h.mp3fn6t7ow4o" w:id="3"/>
      <w:bookmarkEnd w:id="3"/>
      <w:r w:rsidDel="00000000" w:rsidR="00000000" w:rsidRPr="00000000">
        <w:rPr>
          <w:sz w:val="24"/>
          <w:szCs w:val="24"/>
          <w:rtl w:val="0"/>
        </w:rPr>
        <w:t xml:space="preserve">☐ monitoraggio dello stato di benessere dell’alunno/a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spacing w:line="276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☐ rinforzo positivo per ogni progresso, impegno, attività svolta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spacing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individuare ciò che potrebbe determinare ostacoli e impedire la corretta esecuzione della richiesta</w:t>
      </w:r>
    </w:p>
    <w:p w:rsidR="00000000" w:rsidDel="00000000" w:rsidP="00000000" w:rsidRDefault="00000000" w:rsidRPr="00000000" w14:paraId="0000005D">
      <w:pPr>
        <w:pStyle w:val="Heading2"/>
        <w:spacing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i2edsyrio7qk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favorire il recupero della procedura: fornire un esempio prima di ciascuna attività, sollecitando e rinforzando la memoria;</w:t>
      </w:r>
    </w:p>
    <w:p w:rsidR="00000000" w:rsidDel="00000000" w:rsidP="00000000" w:rsidRDefault="00000000" w:rsidRPr="00000000" w14:paraId="0000005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color w:val="366091"/>
          <w:sz w:val="24"/>
          <w:szCs w:val="24"/>
          <w:rtl w:val="0"/>
        </w:rPr>
        <w:t xml:space="preserve">☐ </w:t>
      </w:r>
      <w:r w:rsidDel="00000000" w:rsidR="00000000" w:rsidRPr="00000000">
        <w:rPr>
          <w:sz w:val="24"/>
          <w:szCs w:val="24"/>
          <w:rtl w:val="0"/>
        </w:rPr>
        <w:t xml:space="preserve">utilizzare mediatori iconici;</w:t>
      </w:r>
    </w:p>
    <w:p w:rsidR="00000000" w:rsidDel="00000000" w:rsidP="00000000" w:rsidRDefault="00000000" w:rsidRPr="00000000" w14:paraId="0000005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color w:val="366091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 lasciare a disposizione degli studenti mappe o schemi;</w:t>
      </w:r>
    </w:p>
    <w:p w:rsidR="00000000" w:rsidDel="00000000" w:rsidP="00000000" w:rsidRDefault="00000000" w:rsidRPr="00000000" w14:paraId="0000006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color w:val="366091"/>
          <w:sz w:val="24"/>
          <w:szCs w:val="24"/>
          <w:rtl w:val="0"/>
        </w:rPr>
        <w:t xml:space="preserve">☐ </w:t>
      </w:r>
      <w:r w:rsidDel="00000000" w:rsidR="00000000" w:rsidRPr="00000000">
        <w:rPr>
          <w:sz w:val="24"/>
          <w:szCs w:val="24"/>
          <w:rtl w:val="0"/>
        </w:rPr>
        <w:t xml:space="preserve">utilizzare sintesi degli argomenti più complessi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color w:val="366091"/>
          <w:sz w:val="24"/>
          <w:szCs w:val="24"/>
          <w:rtl w:val="0"/>
        </w:rPr>
        <w:t xml:space="preserve">☐ </w:t>
      </w:r>
      <w:r w:rsidDel="00000000" w:rsidR="00000000" w:rsidRPr="00000000">
        <w:rPr>
          <w:sz w:val="24"/>
          <w:szCs w:val="24"/>
          <w:rtl w:val="0"/>
        </w:rPr>
        <w:t xml:space="preserve">proporre attività in modo graduale, avvalendosi, se necessario, di strumenti </w:t>
      </w:r>
    </w:p>
    <w:p w:rsidR="00000000" w:rsidDel="00000000" w:rsidP="00000000" w:rsidRDefault="00000000" w:rsidRPr="00000000" w14:paraId="0000006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tecnologici;</w:t>
      </w:r>
    </w:p>
    <w:p w:rsidR="00000000" w:rsidDel="00000000" w:rsidP="00000000" w:rsidRDefault="00000000" w:rsidRPr="00000000" w14:paraId="0000006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attività in piccolo gruppo/supporto di un/a compagno/a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spacing w:before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oyubxcvg1c8l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esercizi graduati per difficoltà</w:t>
      </w:r>
    </w:p>
    <w:p w:rsidR="00000000" w:rsidDel="00000000" w:rsidP="00000000" w:rsidRDefault="00000000" w:rsidRPr="00000000" w14:paraId="00000065">
      <w:pPr>
        <w:widowControl w:val="1"/>
        <w:spacing w:line="276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☐ esercizi con feedback immediato per favorire l’autocorrezione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studio assistito/potenziamento aree fragilità</w:t>
      </w:r>
    </w:p>
    <w:p w:rsidR="00000000" w:rsidDel="00000000" w:rsidP="00000000" w:rsidRDefault="00000000" w:rsidRPr="00000000" w14:paraId="00000067">
      <w:pPr>
        <w:widowControl w:val="1"/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attività di ripasso/recupero/rinforzo personalizzate</w:t>
      </w:r>
    </w:p>
    <w:p w:rsidR="00000000" w:rsidDel="00000000" w:rsidP="00000000" w:rsidRDefault="00000000" w:rsidRPr="00000000" w14:paraId="00000068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altro…</w:t>
      </w:r>
    </w:p>
    <w:p w:rsidR="00000000" w:rsidDel="00000000" w:rsidP="00000000" w:rsidRDefault="00000000" w:rsidRPr="00000000" w14:paraId="00000069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1"/>
        <w:spacing w:after="2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Modalità operative alunni con BES</w:t>
      </w:r>
    </w:p>
    <w:p w:rsidR="00000000" w:rsidDel="00000000" w:rsidP="00000000" w:rsidRDefault="00000000" w:rsidRPr="00000000" w14:paraId="0000006B">
      <w:pPr>
        <w:widowControl w:val="1"/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gli alunni con disabilità si avvalgono degli ausili descritti nel PEI</w:t>
      </w:r>
      <w:r w:rsidDel="00000000" w:rsidR="00000000" w:rsidRPr="00000000">
        <w:rPr>
          <w:sz w:val="24"/>
          <w:szCs w:val="24"/>
          <w:rtl w:val="0"/>
        </w:rPr>
        <w:t xml:space="preserve"> (es.: dattilo braille, mediatore LIS ecc.); ☐ monitoraggio dello stato di benessere dell’alunno/a</w:t>
      </w:r>
    </w:p>
    <w:p w:rsidR="00000000" w:rsidDel="00000000" w:rsidP="00000000" w:rsidRDefault="00000000" w:rsidRPr="00000000" w14:paraId="0000006C">
      <w:pPr>
        <w:widowControl w:val="1"/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gli alunni con DSA </w:t>
      </w:r>
      <w:r w:rsidDel="00000000" w:rsidR="00000000" w:rsidRPr="00000000">
        <w:rPr>
          <w:sz w:val="24"/>
          <w:szCs w:val="24"/>
          <w:rtl w:val="0"/>
        </w:rPr>
        <w:t xml:space="preserve">utilizzano gli strumenti previsti nel PDP (es.: sintesi vocale, correttore ortografico, lettura vicariante, uso del notebook ecc.);☐ monitoraggio dello stato di benessere dell’alunno/a</w:t>
      </w:r>
    </w:p>
    <w:p w:rsidR="00000000" w:rsidDel="00000000" w:rsidP="00000000" w:rsidRDefault="00000000" w:rsidRPr="00000000" w14:paraId="0000006D">
      <w:pPr>
        <w:widowControl w:val="1"/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gli alunni con BES, con PDP,</w:t>
      </w:r>
      <w:r w:rsidDel="00000000" w:rsidR="00000000" w:rsidRPr="00000000">
        <w:rPr>
          <w:sz w:val="24"/>
          <w:szCs w:val="24"/>
          <w:rtl w:val="0"/>
        </w:rPr>
        <w:t xml:space="preserve"> sulla base delle indicazioni del docente, utilizzano strumenti appropriati a supporto del lavoro da svolgersi come previsto nel PDP. ☐ monitoraggio dello stato di benessere dell’alunno/a</w:t>
      </w:r>
    </w:p>
    <w:p w:rsidR="00000000" w:rsidDel="00000000" w:rsidP="00000000" w:rsidRDefault="00000000" w:rsidRPr="00000000" w14:paraId="0000006E">
      <w:pPr>
        <w:pStyle w:val="Heading2"/>
        <w:spacing w:line="36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2"/>
        <w:spacing w:line="36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Competenze da perseguire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nel percorso scolastico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DM n. 14 del 30 gennaio 2024</w:t>
      </w:r>
    </w:p>
    <w:tbl>
      <w:tblPr>
        <w:tblStyle w:val="Table3"/>
        <w:tblW w:w="10218.0" w:type="dxa"/>
        <w:jc w:val="left"/>
        <w:tblInd w:w="-75.0" w:type="dxa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</w:tblBorders>
        <w:tblLayout w:type="fixed"/>
        <w:tblLook w:val="0400"/>
      </w:tblPr>
      <w:tblGrid>
        <w:gridCol w:w="556"/>
        <w:gridCol w:w="2385"/>
        <w:gridCol w:w="7277"/>
        <w:tblGridChange w:id="0">
          <w:tblGrid>
            <w:gridCol w:w="556"/>
            <w:gridCol w:w="2385"/>
            <w:gridCol w:w="72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9f9f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spacing w:after="300" w:lineRule="auto"/>
              <w:jc w:val="center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9f9f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spacing w:after="300" w:lineRule="auto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Competenza alfabetica funzionale</w:t>
            </w:r>
          </w:p>
        </w:tc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9f9f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spacing w:after="300" w:lineRule="auto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Padroneggiare la lingua di scolarizzazione in modo da comprendere enunciati di una certa complessità, esprimere le proprie idee, adottare un registro linguistico appropriato alle diverse situazioni.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fffff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spacing w:after="300" w:lineRule="auto"/>
              <w:jc w:val="center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2a</w:t>
            </w:r>
          </w:p>
        </w:tc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fffff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spacing w:after="300" w:lineRule="auto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Competenza multilinguistica</w:t>
            </w:r>
          </w:p>
        </w:tc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fffff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spacing w:after="300" w:lineRule="auto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Utilizzare la lingua inglese a livello elementare in forma orale e scritta (comprensione orale e scritta, produzione scritta e produzione/interazione orale) in semplici situazioni di vita quotidiana relative ad ambiti di immediata rilevanza e su argomenti familiari e abituali, compresi contenuti di studio di altre discipline (Livello A2 del Quadro Comune Europeo di Riferimento per le lingue) Riconoscere le più evidenti somiglianze e differenze tra le lingue e le culture oggetto di studio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9f9f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spacing w:after="300" w:lineRule="auto"/>
              <w:jc w:val="center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2b</w:t>
            </w:r>
          </w:p>
        </w:tc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9f9f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spacing w:after="300" w:lineRule="auto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Competenza multilinguistica</w:t>
            </w:r>
          </w:p>
        </w:tc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9f9f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spacing w:after="300" w:lineRule="auto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Utilizzare una seconda lingua comunitaria* a livello elementare in forma orale e scritta (comprensione orale e scritta, produzione scritta e produzione/interazione orale) in semplici situazioni di vita quotidiana in aree che riguardano bisogni immediati o argomenti molto familiari (Livello A1 del Quadro Comune Europeo di Riferimento per le lingue) Lingua: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fffff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spacing w:after="300" w:lineRule="auto"/>
              <w:jc w:val="center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fffff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spacing w:after="300" w:lineRule="auto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Competenza matematica e competenza in scienze, tecnologie e ingegneria</w:t>
            </w:r>
          </w:p>
        </w:tc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fffff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spacing w:after="300" w:lineRule="auto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Utilizzare le conoscenze matematiche e scientifico-tecnologiche per analizzare dati e fatti della realtà e per verificare l’attendibilità di analisi quantitative proposte da altri. Utilizzare il pensiero logico-scientifico per affrontare problemi e situazioni sulla base di elementi certi. Avere consapevolezza dei limiti delle affermazioni che riguardano situazioni complesse.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9f9f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spacing w:after="300" w:lineRule="auto"/>
              <w:jc w:val="center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9f9f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spacing w:after="300" w:lineRule="auto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Competenza digitale</w:t>
            </w:r>
          </w:p>
        </w:tc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9f9f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spacing w:after="300" w:lineRule="auto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Utilizzare con consapevolezza e responsabilità le tecnologie digitali per ricercare, produrre ed elaborare dati e informazioni, per interagire con le altre persone, come supporto alla creatività e alla soluzione di problemi.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fffff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spacing w:after="300" w:lineRule="auto"/>
              <w:jc w:val="center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fffff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spacing w:after="300" w:lineRule="auto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Competenza personale, sociale e capacità di imparare a imparare</w:t>
            </w:r>
          </w:p>
        </w:tc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fffff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spacing w:after="300" w:lineRule="auto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Avere cura e rispetto di sé, degli altri e dell’ambiente come presupposto di uno stile di vita sano e corretto. Utilizzare conoscenze e nozioni di base in modo organico per ricercare e organizzare nuove informazioni. Accedere a nuovi apprendimenti in modo autonomo. Portare a compimento il lavoro iniziato, da solo o insieme ad altri.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eaeaea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spacing w:after="300" w:lineRule="auto"/>
              <w:jc w:val="center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eaeaea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spacing w:after="300" w:lineRule="auto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Competenza in materia di cittadinanza</w:t>
            </w:r>
          </w:p>
        </w:tc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eaeaea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spacing w:after="300" w:lineRule="auto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Comprendere la necessità di una convivenza civile, pacifica e solidale per la costruzione del bene comune e agire in modo coerente. Esprimere le proprie personali opinioni e sensibilità nel rispetto di sé e degli altri. Partecipare alle diverse funzioni pubbliche nelle forme possibili, in attuazione dei principi costituzionali. Riconoscere ed apprezzare le diverse identità, le tradizioni culturali e religiose in un’ottica di dialogo e di rispetto reciproco. Osservare comportamenti e atteggiamenti rispettosi dell’ambiente, dei beni comuni, della sostenibilità ambientale, economica, sociale, coerentemente con l’Agenda 2030 per lo sviluppo sostenibile.</w:t>
            </w:r>
          </w:p>
        </w:tc>
      </w:tr>
      <w:tr>
        <w:trPr>
          <w:cantSplit w:val="0"/>
          <w:trHeight w:val="1099" w:hRule="atLeast"/>
          <w:tblHeader w:val="0"/>
        </w:trPr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fffff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spacing w:after="300" w:lineRule="auto"/>
              <w:jc w:val="center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fffff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spacing w:after="300" w:lineRule="auto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Competenza imprenditoriale</w:t>
            </w:r>
          </w:p>
        </w:tc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fffff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spacing w:after="300" w:lineRule="auto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Dimostrare spirito di iniziativa, produrre idee e progetti creativi. Assumersi le proprie responsabilità, chiedere aiuto e fornirlo quando necessario. Riflettere su se stesso e misurarsi con le novità e gli imprevisti. Orientare le proprie scelte in modo consapevole.</w:t>
            </w:r>
          </w:p>
        </w:tc>
      </w:tr>
      <w:tr>
        <w:trPr>
          <w:cantSplit w:val="0"/>
          <w:trHeight w:val="1249" w:hRule="atLeast"/>
          <w:tblHeader w:val="0"/>
        </w:trPr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9f9f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spacing w:after="300" w:lineRule="auto"/>
              <w:jc w:val="center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9f9f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spacing w:after="300" w:lineRule="auto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Competenza in materia di consapevolezza ed espressione culturali</w:t>
            </w:r>
          </w:p>
        </w:tc>
        <w:tc>
          <w:tcPr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9f9f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spacing w:after="300" w:lineRule="auto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color w:val="262626"/>
                <w:sz w:val="18"/>
                <w:szCs w:val="18"/>
                <w:rtl w:val="0"/>
              </w:rPr>
              <w:t xml:space="preserve">Orientarsi nello spazio e nel tempo e interpretare i sistemi simbolici e culturali della società, esprimendo curiosità e ricerca di senso. In relazione alle proprie potenzialità e al proprio talento, esprimersi negli ambiti più congeniali: motori, artistici e musicali.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3"/>
            <w:tcBorders>
              <w:top w:color="dddddd" w:space="0" w:sz="6" w:val="single"/>
              <w:left w:color="dddddd" w:space="0" w:sz="4" w:val="single"/>
              <w:bottom w:color="dddddd" w:space="0" w:sz="4" w:val="single"/>
              <w:right w:color="dddddd" w:space="0" w:sz="6" w:val="single"/>
            </w:tcBorders>
            <w:shd w:fill="f9f9f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342.8568" w:lineRule="auto"/>
              <w:ind w:left="141.73228346456688" w:right="-220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L’’alunno/a ha inoltre mostrato significative competenze nello svolgimento di attività scolastiche e/o extrascolastiche, </w:t>
            </w:r>
          </w:p>
          <w:p w:rsidR="00000000" w:rsidDel="00000000" w:rsidP="00000000" w:rsidRDefault="00000000" w:rsidRPr="00000000" w14:paraId="0000008C">
            <w:pPr>
              <w:spacing w:line="342.8568" w:lineRule="auto"/>
              <w:ind w:left="141.73228346456688" w:right="-220" w:firstLine="0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relativamente a: 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widowControl w:val="1"/>
        <w:spacing w:after="280" w:before="280" w:line="36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Prerequisiti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Gli studenti possiedono conoscenze e abilità di base acquisite nel ciclo precedente o nel contesto extrascolastico, che sono oggetto di verifica iniziale, anche in verticale, attraverso questionari, prove d’ingresso e attività diagnostiche.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2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Obiettivi di Apprendimento</w:t>
      </w:r>
    </w:p>
    <w:p w:rsidR="00000000" w:rsidDel="00000000" w:rsidP="00000000" w:rsidRDefault="00000000" w:rsidRPr="00000000" w14:paraId="00000091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Gli obiettivi si articolano in: </w:t>
        <w:br w:type="textWrapping"/>
        <w:t xml:space="preserve">- Conoscenze: acquisizione di contenuti disciplinari fondamentali </w:t>
        <w:br w:type="textWrapping"/>
        <w:t xml:space="preserve">- Abilità: applicazione delle conoscenze a situazioni concrete </w:t>
        <w:br w:type="textWrapping"/>
        <w:t xml:space="preserve">- Competenze: sviluppo di autonomia, capacità comunicative, collaborazione e senso critico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1"/>
        <w:spacing w:after="280" w:before="28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Metodologie Didattiche</w:t>
      </w:r>
    </w:p>
    <w:p w:rsidR="00000000" w:rsidDel="00000000" w:rsidP="00000000" w:rsidRDefault="00000000" w:rsidRPr="00000000" w14:paraId="00000093">
      <w:pPr>
        <w:widowControl w:val="1"/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metodologie privilegeranno un approccio attivo e partecipativo, con possibilità di utilizzo di:</w:t>
      </w:r>
    </w:p>
    <w:p w:rsidR="00000000" w:rsidDel="00000000" w:rsidP="00000000" w:rsidRDefault="00000000" w:rsidRPr="00000000" w14:paraId="00000094">
      <w:pPr>
        <w:widowControl w:val="1"/>
        <w:spacing w:after="0" w:before="0" w:line="360" w:lineRule="auto"/>
        <w:ind w:left="0" w:firstLine="0"/>
        <w:rPr>
          <w:sz w:val="24"/>
          <w:szCs w:val="24"/>
        </w:rPr>
      </w:pPr>
      <w:sdt>
        <w:sdtPr>
          <w:id w:val="-1838309964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Lezione frontale dialogata e partecipata</w:t>
      </w:r>
    </w:p>
    <w:p w:rsidR="00000000" w:rsidDel="00000000" w:rsidP="00000000" w:rsidRDefault="00000000" w:rsidRPr="00000000" w14:paraId="00000095">
      <w:pPr>
        <w:widowControl w:val="1"/>
        <w:spacing w:after="0" w:before="0" w:line="360" w:lineRule="auto"/>
        <w:ind w:left="0" w:firstLine="0"/>
        <w:rPr>
          <w:sz w:val="24"/>
          <w:szCs w:val="24"/>
        </w:rPr>
      </w:pPr>
      <w:sdt>
        <w:sdtPr>
          <w:id w:val="1814192243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Attività laboratoriali</w:t>
      </w:r>
    </w:p>
    <w:p w:rsidR="00000000" w:rsidDel="00000000" w:rsidP="00000000" w:rsidRDefault="00000000" w:rsidRPr="00000000" w14:paraId="00000096">
      <w:pPr>
        <w:widowControl w:val="1"/>
        <w:spacing w:after="0" w:before="0" w:line="360" w:lineRule="auto"/>
        <w:ind w:left="0" w:firstLine="0"/>
        <w:rPr>
          <w:sz w:val="24"/>
          <w:szCs w:val="24"/>
        </w:rPr>
      </w:pPr>
      <w:sdt>
        <w:sdtPr>
          <w:id w:val="1028502119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Lavori di gruppo e cooperative learning</w:t>
      </w:r>
    </w:p>
    <w:p w:rsidR="00000000" w:rsidDel="00000000" w:rsidP="00000000" w:rsidRDefault="00000000" w:rsidRPr="00000000" w14:paraId="00000097">
      <w:pPr>
        <w:widowControl w:val="1"/>
        <w:spacing w:after="0" w:before="0" w:line="360" w:lineRule="auto"/>
        <w:ind w:left="0" w:firstLine="0"/>
        <w:rPr>
          <w:sz w:val="24"/>
          <w:szCs w:val="24"/>
        </w:rPr>
      </w:pPr>
      <w:sdt>
        <w:sdtPr>
          <w:id w:val="-2033251602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Flipped classroom</w:t>
      </w:r>
    </w:p>
    <w:p w:rsidR="00000000" w:rsidDel="00000000" w:rsidP="00000000" w:rsidRDefault="00000000" w:rsidRPr="00000000" w14:paraId="00000098">
      <w:pPr>
        <w:widowControl w:val="1"/>
        <w:spacing w:after="0" w:before="0" w:line="360" w:lineRule="auto"/>
        <w:ind w:left="0" w:firstLine="0"/>
        <w:rPr>
          <w:sz w:val="24"/>
          <w:szCs w:val="24"/>
        </w:rPr>
      </w:pPr>
      <w:sdt>
        <w:sdtPr>
          <w:id w:val="-1728900265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Discussione guidata e brainstorming</w:t>
      </w:r>
    </w:p>
    <w:p w:rsidR="00000000" w:rsidDel="00000000" w:rsidP="00000000" w:rsidRDefault="00000000" w:rsidRPr="00000000" w14:paraId="00000099">
      <w:pPr>
        <w:widowControl w:val="1"/>
        <w:spacing w:after="0" w:before="0" w:line="360" w:lineRule="auto"/>
        <w:ind w:left="0" w:firstLine="0"/>
        <w:rPr>
          <w:sz w:val="24"/>
          <w:szCs w:val="24"/>
        </w:rPr>
      </w:pPr>
      <w:sdt>
        <w:sdtPr>
          <w:id w:val="-1729372751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Uso di strumenti multimediali e digitali</w:t>
      </w:r>
    </w:p>
    <w:p w:rsidR="00000000" w:rsidDel="00000000" w:rsidP="00000000" w:rsidRDefault="00000000" w:rsidRPr="00000000" w14:paraId="0000009A">
      <w:pPr>
        <w:widowControl w:val="1"/>
        <w:spacing w:after="0" w:before="0" w:line="360" w:lineRule="auto"/>
        <w:ind w:left="0" w:firstLine="0"/>
        <w:rPr>
          <w:sz w:val="24"/>
          <w:szCs w:val="24"/>
        </w:rPr>
      </w:pPr>
      <w:sdt>
        <w:sdtPr>
          <w:id w:val="-1431901245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Attività interdisciplinari</w:t>
      </w:r>
    </w:p>
    <w:p w:rsidR="00000000" w:rsidDel="00000000" w:rsidP="00000000" w:rsidRDefault="00000000" w:rsidRPr="00000000" w14:paraId="0000009B">
      <w:pPr>
        <w:widowControl w:val="1"/>
        <w:spacing w:after="0" w:before="0" w:line="360" w:lineRule="auto"/>
        <w:ind w:left="0" w:firstLine="0"/>
        <w:rPr>
          <w:b w:val="1"/>
          <w:sz w:val="24"/>
          <w:szCs w:val="24"/>
        </w:rPr>
      </w:pPr>
      <w:sdt>
        <w:sdtPr>
          <w:id w:val="993211926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Didattica per competenze e compiti di realtà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1"/>
        <w:spacing w:after="280" w:before="28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Strumenti di Verifica</w:t>
      </w:r>
    </w:p>
    <w:p w:rsidR="00000000" w:rsidDel="00000000" w:rsidP="00000000" w:rsidRDefault="00000000" w:rsidRPr="00000000" w14:paraId="0000009D">
      <w:pPr>
        <w:widowControl w:val="1"/>
        <w:spacing w:after="280" w:before="28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Gli strumenti di verifica comprenderanno:</w:t>
      </w:r>
    </w:p>
    <w:p w:rsidR="00000000" w:rsidDel="00000000" w:rsidP="00000000" w:rsidRDefault="00000000" w:rsidRPr="00000000" w14:paraId="0000009E">
      <w:pPr>
        <w:widowControl w:val="1"/>
        <w:spacing w:before="280" w:line="360" w:lineRule="auto"/>
        <w:ind w:left="0" w:firstLine="0"/>
        <w:rPr>
          <w:sz w:val="24"/>
          <w:szCs w:val="24"/>
        </w:rPr>
      </w:pPr>
      <w:bookmarkStart w:colFirst="0" w:colLast="0" w:name="_heading=h.nqbszrd9wfti" w:id="11"/>
      <w:bookmarkEnd w:id="11"/>
      <w:sdt>
        <w:sdtPr>
          <w:id w:val="1693707139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Prove scritte tradizionali (questionari, esercizi, temi, relazioni)</w:t>
      </w:r>
    </w:p>
    <w:p w:rsidR="00000000" w:rsidDel="00000000" w:rsidP="00000000" w:rsidRDefault="00000000" w:rsidRPr="00000000" w14:paraId="0000009F">
      <w:pPr>
        <w:widowControl w:val="1"/>
        <w:spacing w:line="360" w:lineRule="auto"/>
        <w:ind w:left="0" w:firstLine="0"/>
        <w:rPr>
          <w:sz w:val="24"/>
          <w:szCs w:val="24"/>
        </w:rPr>
      </w:pPr>
      <w:sdt>
        <w:sdtPr>
          <w:id w:val="1377649015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Interrogazioni orali</w:t>
      </w:r>
    </w:p>
    <w:p w:rsidR="00000000" w:rsidDel="00000000" w:rsidP="00000000" w:rsidRDefault="00000000" w:rsidRPr="00000000" w14:paraId="000000A0">
      <w:pPr>
        <w:widowControl w:val="1"/>
        <w:spacing w:line="360" w:lineRule="auto"/>
        <w:ind w:left="0" w:firstLine="0"/>
        <w:rPr>
          <w:sz w:val="24"/>
          <w:szCs w:val="24"/>
        </w:rPr>
      </w:pPr>
      <w:sdt>
        <w:sdtPr>
          <w:id w:val="-53650339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Compiti autentici / compiti di realtà</w:t>
      </w:r>
    </w:p>
    <w:p w:rsidR="00000000" w:rsidDel="00000000" w:rsidP="00000000" w:rsidRDefault="00000000" w:rsidRPr="00000000" w14:paraId="000000A1">
      <w:pPr>
        <w:widowControl w:val="1"/>
        <w:spacing w:line="360" w:lineRule="auto"/>
        <w:ind w:left="0" w:firstLine="0"/>
        <w:rPr>
          <w:sz w:val="24"/>
          <w:szCs w:val="24"/>
        </w:rPr>
      </w:pPr>
      <w:sdt>
        <w:sdtPr>
          <w:id w:val="-1790225638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Osservazione strutturata</w:t>
      </w:r>
    </w:p>
    <w:p w:rsidR="00000000" w:rsidDel="00000000" w:rsidP="00000000" w:rsidRDefault="00000000" w:rsidRPr="00000000" w14:paraId="000000A2">
      <w:pPr>
        <w:widowControl w:val="1"/>
        <w:spacing w:line="360" w:lineRule="auto"/>
        <w:ind w:left="0" w:firstLine="0"/>
        <w:rPr>
          <w:sz w:val="24"/>
          <w:szCs w:val="24"/>
        </w:rPr>
      </w:pPr>
      <w:sdt>
        <w:sdtPr>
          <w:id w:val="-1518046987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Prove pratiche e laboratoriali</w:t>
      </w:r>
    </w:p>
    <w:p w:rsidR="00000000" w:rsidDel="00000000" w:rsidP="00000000" w:rsidRDefault="00000000" w:rsidRPr="00000000" w14:paraId="000000A3">
      <w:pPr>
        <w:widowControl w:val="1"/>
        <w:spacing w:line="360" w:lineRule="auto"/>
        <w:ind w:left="0" w:firstLine="0"/>
        <w:rPr>
          <w:sz w:val="24"/>
          <w:szCs w:val="24"/>
        </w:rPr>
      </w:pPr>
      <w:sdt>
        <w:sdtPr>
          <w:id w:val="129001325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Produzioni multimediali</w:t>
      </w:r>
    </w:p>
    <w:p w:rsidR="00000000" w:rsidDel="00000000" w:rsidP="00000000" w:rsidRDefault="00000000" w:rsidRPr="00000000" w14:paraId="000000A4">
      <w:pPr>
        <w:widowControl w:val="1"/>
        <w:spacing w:line="360" w:lineRule="auto"/>
        <w:ind w:left="0" w:firstLine="0"/>
        <w:rPr>
          <w:sz w:val="24"/>
          <w:szCs w:val="24"/>
        </w:rPr>
      </w:pPr>
      <w:sdt>
        <w:sdtPr>
          <w:id w:val="-437256884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Osservazioni sistematiche del comportamento e della partecipazione</w:t>
      </w:r>
    </w:p>
    <w:p w:rsidR="00000000" w:rsidDel="00000000" w:rsidP="00000000" w:rsidRDefault="00000000" w:rsidRPr="00000000" w14:paraId="000000A5">
      <w:pPr>
        <w:widowControl w:val="1"/>
        <w:spacing w:after="280" w:line="360" w:lineRule="auto"/>
        <w:ind w:left="0" w:firstLine="0"/>
        <w:rPr/>
      </w:pPr>
      <w:sdt>
        <w:sdtPr>
          <w:id w:val="1972903907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Autovalutazione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Contenuti di apprendimento e/o attività programmate</w:t>
      </w:r>
    </w:p>
    <w:p w:rsidR="00000000" w:rsidDel="00000000" w:rsidP="00000000" w:rsidRDefault="00000000" w:rsidRPr="00000000" w14:paraId="000000A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compresi orientamento/ed.civica/lingua sarda… </w:t>
      </w:r>
    </w:p>
    <w:p w:rsidR="00000000" w:rsidDel="00000000" w:rsidP="00000000" w:rsidRDefault="00000000" w:rsidRPr="00000000" w14:paraId="000000A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percorso annuale prevede:</w:t>
      </w:r>
    </w:p>
    <w:sdt>
      <w:sdtPr>
        <w:lock w:val="contentLocked"/>
        <w:id w:val="-21360497"/>
        <w:tag w:val="goog_rdk_40"/>
      </w:sdtPr>
      <w:sdtContent>
        <w:tbl>
          <w:tblPr>
            <w:tblStyle w:val="Table4"/>
            <w:tblW w:w="1006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068"/>
            <w:tblGridChange w:id="0">
              <w:tblGrid>
                <w:gridCol w:w="1006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 QUADRIMESTRE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…..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II QUADRIMESTRE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….</w:t>
                </w:r>
              </w:p>
            </w:tc>
          </w:tr>
        </w:tbl>
      </w:sdtContent>
    </w:sdt>
    <w:p w:rsidR="00000000" w:rsidDel="00000000" w:rsidP="00000000" w:rsidRDefault="00000000" w:rsidRPr="00000000" w14:paraId="000000A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2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Oppure….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Unità di Apprendimento (UDA) </w:t>
      </w:r>
    </w:p>
    <w:p w:rsidR="00000000" w:rsidDel="00000000" w:rsidP="00000000" w:rsidRDefault="00000000" w:rsidRPr="00000000" w14:paraId="000000A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percorso annuale sarà organizzato in Unità di Apprendimento, ciascuna con obiettivi specifici, attività mirate, strumenti di verifica e criteri di valutazione. </w:t>
        <w:br w:type="textWrapping"/>
        <w:t xml:space="preserve">Le UDA consentiranno un approccio integrato tra conoscenze, abilità e competenze.</w:t>
      </w:r>
    </w:p>
    <w:tbl>
      <w:tblPr>
        <w:tblStyle w:val="Table5"/>
        <w:tblW w:w="9600.0" w:type="dxa"/>
        <w:jc w:val="left"/>
        <w:tblInd w:w="43.00000000000001" w:type="dxa"/>
        <w:tblLayout w:type="fixed"/>
        <w:tblLook w:val="0400"/>
      </w:tblPr>
      <w:tblGrid>
        <w:gridCol w:w="4440"/>
        <w:gridCol w:w="1875"/>
        <w:gridCol w:w="3285"/>
        <w:tblGridChange w:id="0">
          <w:tblGrid>
            <w:gridCol w:w="4440"/>
            <w:gridCol w:w="1875"/>
            <w:gridCol w:w="3285"/>
          </w:tblGrid>
        </w:tblGridChange>
      </w:tblGrid>
      <w:tr>
        <w:trPr>
          <w:cantSplit w:val="0"/>
          <w:trHeight w:val="56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UNITA’ DI APPRENDIMENTO N° 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TEMPI: 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Denominazione: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Eventuale compito di Realtà / Prodotto: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Competenze trasversali: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Abilità: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ind w:left="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Conoscenze:</w:t>
            </w:r>
          </w:p>
          <w:p w:rsidR="00000000" w:rsidDel="00000000" w:rsidP="00000000" w:rsidRDefault="00000000" w:rsidRPr="00000000" w14:paraId="000000C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Attività: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 valutazione delle competenze sul processo e sul prodotto: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ind w:right="73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2"/>
        <w:spacing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Rapporti con le Famiglie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 collaborazione scuola-famiglia sarà favorita attraverso colloqui individuali, ricevimenti periodici, registro elettronico e comunicazioni mirate al monitoraggio dell’andamento scolastico.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Conclusioni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Il piano di lavoro iniziale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rappresenta un punto di partenza flessibile, potrà quindi subire variazioni in itinere in base alle caratteristiche specifiche della classe, ai bisogni educativi specifici e alle nuove esigenze didattiche. 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Luogo e data                                                                                                Nome -Cognome  del docente           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______________                                                                                                                   ___________________</w:t>
      </w: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320" w:top="280" w:left="992" w:right="85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alibri"/>
  <w:font w:name="Arial Unicode MS"/>
  <w:font w:name="Arial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English111 Adagio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1"/>
      <w:widowControl w:val="1"/>
      <w:jc w:val="center"/>
      <w:rPr>
        <w:rFonts w:ascii="English111 Adagio BT" w:cs="English111 Adagio BT" w:eastAsia="English111 Adagio BT" w:hAnsi="English111 Adagio BT"/>
        <w:sz w:val="36"/>
        <w:szCs w:val="36"/>
      </w:rPr>
    </w:pPr>
    <w:bookmarkStart w:colFirst="0" w:colLast="0" w:name="_heading=h.1fob9te" w:id="12"/>
    <w:bookmarkEnd w:id="12"/>
    <w:r w:rsidDel="00000000" w:rsidR="00000000" w:rsidRPr="00000000">
      <w:rPr>
        <w:rFonts w:ascii="English111 Adagio BT" w:cs="English111 Adagio BT" w:eastAsia="English111 Adagio BT" w:hAnsi="English111 Adagio BT"/>
        <w:sz w:val="36"/>
        <w:szCs w:val="36"/>
      </w:rPr>
      <w:drawing>
        <wp:inline distB="0" distT="0" distL="0" distR="0">
          <wp:extent cx="397510" cy="445135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7510" cy="4451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keepNext w:val="1"/>
      <w:widowControl w:val="1"/>
      <w:jc w:val="center"/>
      <w:rPr>
        <w:rFonts w:ascii="English111 Adagio BT" w:cs="English111 Adagio BT" w:eastAsia="English111 Adagio BT" w:hAnsi="English111 Adagio BT"/>
        <w:sz w:val="28"/>
        <w:szCs w:val="28"/>
      </w:rPr>
    </w:pPr>
    <w:r w:rsidDel="00000000" w:rsidR="00000000" w:rsidRPr="00000000">
      <w:rPr>
        <w:rFonts w:ascii="English111 Adagio BT" w:cs="English111 Adagio BT" w:eastAsia="English111 Adagio BT" w:hAnsi="English111 Adagio BT"/>
        <w:sz w:val="28"/>
        <w:szCs w:val="28"/>
        <w:rtl w:val="0"/>
      </w:rPr>
      <w:t xml:space="preserve">Ministero dell’Istruzione e del Merito</w:t>
    </w:r>
  </w:p>
  <w:p w:rsidR="00000000" w:rsidDel="00000000" w:rsidP="00000000" w:rsidRDefault="00000000" w:rsidRPr="00000000" w14:paraId="000000D4">
    <w:pPr>
      <w:widowControl w:val="1"/>
      <w:jc w:val="center"/>
      <w:rPr>
        <w:rFonts w:ascii="Century Schoolbook" w:cs="Century Schoolbook" w:eastAsia="Century Schoolbook" w:hAnsi="Century Schoolbook"/>
        <w:b w:val="1"/>
        <w:i w:val="1"/>
        <w:sz w:val="32"/>
        <w:szCs w:val="32"/>
      </w:rPr>
    </w:pPr>
    <w:r w:rsidDel="00000000" w:rsidR="00000000" w:rsidRPr="00000000">
      <w:rPr>
        <w:rFonts w:ascii="Century Schoolbook" w:cs="Century Schoolbook" w:eastAsia="Century Schoolbook" w:hAnsi="Century Schoolbook"/>
        <w:b w:val="1"/>
        <w:i w:val="1"/>
        <w:sz w:val="32"/>
        <w:szCs w:val="32"/>
        <w:rtl w:val="0"/>
      </w:rPr>
      <w:t xml:space="preserve">ISTITUTO COMPRENSIVO STATALE SANTU LUSSURGIU</w:t>
    </w:r>
  </w:p>
  <w:p w:rsidR="00000000" w:rsidDel="00000000" w:rsidP="00000000" w:rsidRDefault="00000000" w:rsidRPr="00000000" w14:paraId="000000D5">
    <w:pPr>
      <w:widowControl w:val="1"/>
      <w:tabs>
        <w:tab w:val="center" w:leader="none" w:pos="4819"/>
        <w:tab w:val="right" w:leader="none" w:pos="9638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83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spacing w:before="1" w:lineRule="auto"/>
      <w:ind w:left="143" w:right="3"/>
      <w:jc w:val="center"/>
    </w:pPr>
    <w:rPr>
      <w:b w:val="1"/>
      <w:i w:val="1"/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  <w:pPr>
      <w:ind w:left="50"/>
    </w:p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7D4C3E"/>
    <w:rPr>
      <w:rFonts w:asciiTheme="majorHAnsi" w:cstheme="majorBidi" w:eastAsiaTheme="majorEastAsia" w:hAnsiTheme="majorHAnsi"/>
      <w:color w:val="243f60" w:themeColor="accent1" w:themeShade="00007F"/>
      <w:lang w:val="it-IT"/>
    </w:rPr>
  </w:style>
  <w:style w:type="paragraph" w:styleId="NormaleWeb">
    <w:name w:val="Normal (Web)"/>
    <w:basedOn w:val="Normale"/>
    <w:uiPriority w:val="99"/>
    <w:unhideWhenUsed w:val="1"/>
    <w:rsid w:val="00C856EC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C856EC"/>
    <w:rPr>
      <w:b w:val="1"/>
      <w:bCs w:val="1"/>
    </w:rPr>
  </w:style>
  <w:style w:type="character" w:styleId="Enfasicorsivo">
    <w:name w:val="Emphasis"/>
    <w:basedOn w:val="Carpredefinitoparagrafo"/>
    <w:uiPriority w:val="20"/>
    <w:qFormat w:val="1"/>
    <w:rsid w:val="00903257"/>
    <w:rPr>
      <w:i w:val="1"/>
      <w:iCs w:val="1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584292"/>
    <w:rPr>
      <w:rFonts w:ascii="Times New Roman" w:cs="Times New Roman" w:eastAsia="Times New Roman" w:hAnsi="Times New Roman"/>
      <w:sz w:val="24"/>
      <w:szCs w:val="24"/>
      <w:lang w:val="it-IT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781A72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it-IT"/>
    </w:rPr>
  </w:style>
  <w:style w:type="paragraph" w:styleId="Nessunaspaziatura">
    <w:name w:val="No Spacing"/>
    <w:rsid w:val="00B35945"/>
    <w:pPr>
      <w:widowControl w:val="1"/>
      <w:suppressAutoHyphens w:val="1"/>
      <w:autoSpaceDE w:val="1"/>
      <w:textAlignment w:val="baseline"/>
    </w:pPr>
    <w:rPr>
      <w:rFonts w:ascii="Calibri" w:cs="Tahoma" w:eastAsia="SimSun" w:hAnsi="Calibri"/>
      <w:kern w:val="3"/>
      <w:lang w:eastAsia="it-IT" w:val="it-IT"/>
    </w:rPr>
  </w:style>
  <w:style w:type="character" w:styleId="relative" w:customStyle="1">
    <w:name w:val="relative"/>
    <w:basedOn w:val="Carpredefinitoparagrafo"/>
    <w:rsid w:val="00E24D68"/>
  </w:style>
  <w:style w:type="character" w:styleId="Titolo2Carattere" w:customStyle="1">
    <w:name w:val="Titolo 2 Carattere"/>
    <w:basedOn w:val="Carpredefinitoparagrafo"/>
    <w:link w:val="Titolo2"/>
    <w:uiPriority w:val="9"/>
    <w:rsid w:val="005A6B9C"/>
    <w:rPr>
      <w:rFonts w:asciiTheme="majorHAnsi" w:cstheme="majorBidi" w:eastAsiaTheme="majorEastAsia" w:hAnsiTheme="majorHAnsi"/>
      <w:color w:val="365f91" w:themeColor="accent1" w:themeShade="0000BF"/>
      <w:sz w:val="26"/>
      <w:szCs w:val="26"/>
      <w:lang w:val="it-IT"/>
    </w:rPr>
  </w:style>
  <w:style w:type="table" w:styleId="TableGrid" w:customStyle="1">
    <w:name w:val="TableGrid"/>
    <w:rsid w:val="00E67D42"/>
    <w:pPr>
      <w:widowControl w:val="1"/>
      <w:autoSpaceDE w:val="1"/>
      <w:autoSpaceDN w:val="1"/>
    </w:pPr>
    <w:rPr>
      <w:rFonts w:eastAsiaTheme="minorEastAsia"/>
      <w:kern w:val="2"/>
      <w:sz w:val="24"/>
      <w:szCs w:val="24"/>
      <w:lang w:eastAsia="it-IT" w:val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D60F6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60F61"/>
    <w:rPr>
      <w:rFonts w:ascii="Times New Roman" w:cs="Times New Roman" w:eastAsia="Times New Roman" w:hAnsi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D60F6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60F61"/>
    <w:rPr>
      <w:rFonts w:ascii="Times New Roman" w:cs="Times New Roman" w:eastAsia="Times New Roman" w:hAnsi="Times New Roman"/>
      <w:lang w:val="it-IT"/>
    </w:rPr>
  </w:style>
  <w:style w:type="table" w:styleId="Grigliatabella">
    <w:name w:val="Table Grid"/>
    <w:basedOn w:val="Tabellanormale"/>
    <w:uiPriority w:val="39"/>
    <w:rsid w:val="001732F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pPr>
      <w:widowControl w:val="1"/>
    </w:pPr>
    <w:rPr>
      <w:sz w:val="24"/>
      <w:szCs w:val="24"/>
    </w:rPr>
    <w:tblPr>
      <w:tblStyleRowBandSize w:val="1"/>
      <w:tblStyleColBandSize w:val="1"/>
      <w:tblCellMar>
        <w:top w:w="14.0" w:type="dxa"/>
        <w:left w:w="106.0" w:type="dxa"/>
        <w:bottom w:w="0.0" w:type="dxa"/>
        <w:right w:w="23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awS9RWipXDHtGnjP73+2OLNjz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2025-05-28T13:22:00Z</dcterms:created>
  <dc:creator>superandre71@yahoo.it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2019</vt:lpwstr>
  </property>
</Properties>
</file>